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3" w:rsidRPr="006E15DA" w:rsidRDefault="003D2463" w:rsidP="003D2463">
      <w:pPr>
        <w:jc w:val="center"/>
        <w:rPr>
          <w:b/>
          <w:sz w:val="28"/>
          <w:szCs w:val="28"/>
        </w:rPr>
      </w:pPr>
      <w:r w:rsidRPr="006E15DA">
        <w:rPr>
          <w:b/>
          <w:sz w:val="28"/>
          <w:szCs w:val="28"/>
        </w:rPr>
        <w:t>РОССИЙСКАЯ ФЕДЕРАЦИЯ</w:t>
      </w:r>
    </w:p>
    <w:p w:rsidR="003D2463" w:rsidRPr="006E15DA" w:rsidRDefault="003D2463" w:rsidP="003D2463">
      <w:pPr>
        <w:jc w:val="center"/>
        <w:rPr>
          <w:b/>
          <w:sz w:val="28"/>
          <w:szCs w:val="28"/>
        </w:rPr>
      </w:pPr>
      <w:r w:rsidRPr="006E15DA">
        <w:rPr>
          <w:b/>
          <w:sz w:val="28"/>
          <w:szCs w:val="28"/>
        </w:rPr>
        <w:t>Псковская область</w:t>
      </w:r>
    </w:p>
    <w:p w:rsidR="003D2463" w:rsidRPr="006E15DA" w:rsidRDefault="003D2463" w:rsidP="003D2463">
      <w:pPr>
        <w:jc w:val="center"/>
        <w:rPr>
          <w:b/>
          <w:sz w:val="28"/>
          <w:szCs w:val="28"/>
        </w:rPr>
      </w:pPr>
      <w:r w:rsidRPr="006E15DA">
        <w:rPr>
          <w:b/>
          <w:sz w:val="28"/>
          <w:szCs w:val="28"/>
        </w:rPr>
        <w:t>муниципальное образование  «Жижицкая волость»</w:t>
      </w:r>
    </w:p>
    <w:p w:rsidR="003D2463" w:rsidRPr="00D947B8" w:rsidRDefault="003D2463" w:rsidP="003D2463">
      <w:pPr>
        <w:jc w:val="center"/>
        <w:rPr>
          <w:b/>
          <w:sz w:val="28"/>
          <w:szCs w:val="28"/>
        </w:rPr>
      </w:pPr>
    </w:p>
    <w:p w:rsidR="003D2463" w:rsidRPr="00D947B8" w:rsidRDefault="003D2463" w:rsidP="003D2463">
      <w:pPr>
        <w:jc w:val="center"/>
        <w:rPr>
          <w:b/>
          <w:sz w:val="28"/>
          <w:szCs w:val="28"/>
        </w:rPr>
      </w:pPr>
      <w:r w:rsidRPr="00D947B8">
        <w:rPr>
          <w:b/>
          <w:sz w:val="28"/>
          <w:szCs w:val="28"/>
        </w:rPr>
        <w:t>ПРОТОКОЛ</w:t>
      </w:r>
    </w:p>
    <w:p w:rsidR="00D04819" w:rsidRPr="00D04819" w:rsidRDefault="003D2463" w:rsidP="00D04819">
      <w:pPr>
        <w:ind w:firstLine="708"/>
        <w:jc w:val="center"/>
        <w:rPr>
          <w:b/>
          <w:bCs/>
          <w:sz w:val="28"/>
          <w:szCs w:val="28"/>
          <w:lang w:eastAsia="ar-SA"/>
        </w:rPr>
      </w:pPr>
      <w:r w:rsidRPr="00D947B8">
        <w:rPr>
          <w:b/>
          <w:sz w:val="28"/>
          <w:szCs w:val="28"/>
        </w:rPr>
        <w:t>публичных слушаний по проекту решения «</w:t>
      </w:r>
      <w:r w:rsidR="00295D8C">
        <w:rPr>
          <w:b/>
          <w:bCs/>
          <w:sz w:val="28"/>
          <w:szCs w:val="28"/>
          <w:lang w:eastAsia="ar-SA"/>
        </w:rPr>
        <w:t>Об утверждении отчета об исполнении бюджета муниципального образо</w:t>
      </w:r>
      <w:r w:rsidR="00F56A28">
        <w:rPr>
          <w:b/>
          <w:bCs/>
          <w:sz w:val="28"/>
          <w:szCs w:val="28"/>
          <w:lang w:eastAsia="ar-SA"/>
        </w:rPr>
        <w:t>вания «Жижицкая волость» за 2022</w:t>
      </w:r>
      <w:r w:rsidR="00295D8C">
        <w:rPr>
          <w:b/>
          <w:bCs/>
          <w:sz w:val="28"/>
          <w:szCs w:val="28"/>
          <w:lang w:eastAsia="ar-SA"/>
        </w:rPr>
        <w:t xml:space="preserve"> год</w:t>
      </w:r>
    </w:p>
    <w:p w:rsidR="00D04819" w:rsidRPr="00D04819" w:rsidRDefault="00D04819" w:rsidP="00D04819">
      <w:pPr>
        <w:suppressAutoHyphens/>
        <w:ind w:firstLine="900"/>
        <w:jc w:val="center"/>
        <w:rPr>
          <w:i/>
          <w:iCs/>
          <w:sz w:val="28"/>
          <w:szCs w:val="28"/>
          <w:lang w:eastAsia="ar-SA"/>
        </w:rPr>
      </w:pPr>
    </w:p>
    <w:p w:rsidR="003D2463" w:rsidRDefault="003D2463" w:rsidP="00D04819">
      <w:pPr>
        <w:jc w:val="center"/>
        <w:rPr>
          <w:b/>
          <w:sz w:val="28"/>
          <w:szCs w:val="28"/>
        </w:rPr>
      </w:pPr>
    </w:p>
    <w:p w:rsidR="008C1296" w:rsidRPr="00127824" w:rsidRDefault="003D2463" w:rsidP="008C1296">
      <w:pPr>
        <w:jc w:val="both"/>
        <w:rPr>
          <w:sz w:val="28"/>
          <w:szCs w:val="28"/>
        </w:rPr>
      </w:pPr>
      <w:r w:rsidRPr="00F14250">
        <w:rPr>
          <w:sz w:val="28"/>
          <w:szCs w:val="28"/>
        </w:rPr>
        <w:t xml:space="preserve">д. </w:t>
      </w:r>
      <w:r w:rsidRPr="00127824">
        <w:rPr>
          <w:sz w:val="28"/>
          <w:szCs w:val="28"/>
        </w:rPr>
        <w:t>Жижица</w:t>
      </w:r>
      <w:r w:rsidR="008C1296" w:rsidRPr="00127824">
        <w:rPr>
          <w:sz w:val="28"/>
          <w:szCs w:val="28"/>
        </w:rPr>
        <w:t xml:space="preserve">                                                                                       </w:t>
      </w:r>
      <w:r w:rsidR="00127824" w:rsidRPr="00127824">
        <w:rPr>
          <w:sz w:val="28"/>
          <w:szCs w:val="28"/>
        </w:rPr>
        <w:t>17.03.2023</w:t>
      </w:r>
      <w:r w:rsidR="008C1296" w:rsidRPr="00127824">
        <w:rPr>
          <w:sz w:val="28"/>
          <w:szCs w:val="28"/>
        </w:rPr>
        <w:t xml:space="preserve"> года</w:t>
      </w:r>
    </w:p>
    <w:p w:rsidR="008C1296" w:rsidRPr="00127824" w:rsidRDefault="008C1296" w:rsidP="008C1296">
      <w:pPr>
        <w:jc w:val="both"/>
        <w:rPr>
          <w:sz w:val="28"/>
          <w:szCs w:val="28"/>
        </w:rPr>
      </w:pPr>
    </w:p>
    <w:p w:rsidR="008C1296" w:rsidRPr="008C1296" w:rsidRDefault="003D2463" w:rsidP="008C1296">
      <w:pPr>
        <w:jc w:val="both"/>
        <w:rPr>
          <w:sz w:val="28"/>
          <w:szCs w:val="28"/>
        </w:rPr>
      </w:pPr>
      <w:r w:rsidRPr="008C1296">
        <w:rPr>
          <w:b/>
          <w:sz w:val="28"/>
          <w:szCs w:val="28"/>
        </w:rPr>
        <w:t>Присутст</w:t>
      </w:r>
      <w:r w:rsidR="001F094B">
        <w:rPr>
          <w:b/>
          <w:sz w:val="28"/>
          <w:szCs w:val="28"/>
        </w:rPr>
        <w:t>вуют на публичных слушаниях – 12</w:t>
      </w:r>
      <w:r w:rsidRPr="008C1296">
        <w:rPr>
          <w:b/>
          <w:sz w:val="28"/>
          <w:szCs w:val="28"/>
        </w:rPr>
        <w:t xml:space="preserve"> человек</w:t>
      </w:r>
      <w:r w:rsidRPr="008C1296">
        <w:rPr>
          <w:sz w:val="28"/>
          <w:szCs w:val="28"/>
        </w:rPr>
        <w:t xml:space="preserve">: </w:t>
      </w:r>
    </w:p>
    <w:p w:rsidR="003D2463" w:rsidRPr="00F14250" w:rsidRDefault="00295D8C" w:rsidP="008C1296">
      <w:pPr>
        <w:jc w:val="both"/>
        <w:rPr>
          <w:sz w:val="28"/>
          <w:szCs w:val="28"/>
        </w:rPr>
      </w:pPr>
      <w:r>
        <w:rPr>
          <w:sz w:val="28"/>
          <w:szCs w:val="28"/>
        </w:rPr>
        <w:t>Балмышев Николай Иванович,</w:t>
      </w:r>
      <w:r w:rsidR="00D04819">
        <w:rPr>
          <w:sz w:val="28"/>
          <w:szCs w:val="28"/>
        </w:rPr>
        <w:t xml:space="preserve"> Тимофеев Александр Николаевич, Фоменков Михаил Александрович</w:t>
      </w:r>
      <w:r w:rsidR="003D24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463">
        <w:rPr>
          <w:sz w:val="28"/>
          <w:szCs w:val="28"/>
        </w:rPr>
        <w:t xml:space="preserve"> Кошелева </w:t>
      </w:r>
      <w:proofErr w:type="spellStart"/>
      <w:r w:rsidR="003D2463">
        <w:rPr>
          <w:sz w:val="28"/>
          <w:szCs w:val="28"/>
        </w:rPr>
        <w:t>Снежанна</w:t>
      </w:r>
      <w:proofErr w:type="spellEnd"/>
      <w:r w:rsidR="003D2463">
        <w:rPr>
          <w:sz w:val="28"/>
          <w:szCs w:val="28"/>
        </w:rPr>
        <w:t xml:space="preserve"> Вячеславовна</w:t>
      </w:r>
      <w:r w:rsidR="00D04819">
        <w:rPr>
          <w:sz w:val="28"/>
          <w:szCs w:val="28"/>
        </w:rPr>
        <w:t>, Дубова Оксана Андреевна</w:t>
      </w:r>
      <w:r w:rsidR="003D2463" w:rsidRPr="00F14250">
        <w:rPr>
          <w:sz w:val="28"/>
          <w:szCs w:val="28"/>
        </w:rPr>
        <w:t>, Максимова Наталья Федоровна, Смирнова Ольга Петровна, Кочкина М</w:t>
      </w:r>
      <w:r w:rsidR="00D04819">
        <w:rPr>
          <w:sz w:val="28"/>
          <w:szCs w:val="28"/>
        </w:rPr>
        <w:t>арина Васильевна</w:t>
      </w:r>
      <w:r w:rsidR="0066091B">
        <w:rPr>
          <w:sz w:val="28"/>
          <w:szCs w:val="28"/>
        </w:rPr>
        <w:t>, Прохорова Анастасия Анатольевна, Леонова Алевтина Геннадьевна, Боталов Сергей Геннадьевич, Кочкин Сергей Александрович</w:t>
      </w:r>
      <w:r>
        <w:rPr>
          <w:sz w:val="28"/>
          <w:szCs w:val="28"/>
        </w:rPr>
        <w:t xml:space="preserve"> </w:t>
      </w:r>
    </w:p>
    <w:p w:rsidR="003D2463" w:rsidRPr="00F14250" w:rsidRDefault="003D2463" w:rsidP="008C1296">
      <w:pPr>
        <w:jc w:val="both"/>
        <w:rPr>
          <w:sz w:val="28"/>
          <w:szCs w:val="28"/>
        </w:rPr>
      </w:pPr>
      <w:r w:rsidRPr="008C1296"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Балмышев Николай Иванович </w:t>
      </w:r>
      <w:r w:rsidRPr="00F14250">
        <w:rPr>
          <w:sz w:val="28"/>
          <w:szCs w:val="28"/>
        </w:rPr>
        <w:t>– Глава сельского поселения «Жижицкая волость», Председатель Собрания депутатов сельского посел</w:t>
      </w:r>
      <w:r w:rsidR="00D04819">
        <w:rPr>
          <w:sz w:val="28"/>
          <w:szCs w:val="28"/>
        </w:rPr>
        <w:t>ения «Жижицкая волость» четвертого</w:t>
      </w:r>
      <w:r w:rsidRPr="00F14250">
        <w:rPr>
          <w:sz w:val="28"/>
          <w:szCs w:val="28"/>
        </w:rPr>
        <w:t xml:space="preserve"> созыва, депутат избирательного </w:t>
      </w:r>
      <w:r>
        <w:rPr>
          <w:sz w:val="28"/>
          <w:szCs w:val="28"/>
        </w:rPr>
        <w:t xml:space="preserve">округа № </w:t>
      </w:r>
      <w:r w:rsidRPr="00F14250">
        <w:rPr>
          <w:sz w:val="28"/>
          <w:szCs w:val="28"/>
        </w:rPr>
        <w:t>2.</w:t>
      </w:r>
    </w:p>
    <w:p w:rsidR="003D2463" w:rsidRPr="00F14250" w:rsidRDefault="003D2463" w:rsidP="008C1296">
      <w:pPr>
        <w:jc w:val="both"/>
        <w:rPr>
          <w:sz w:val="28"/>
          <w:szCs w:val="28"/>
        </w:rPr>
      </w:pPr>
      <w:r w:rsidRPr="008C1296">
        <w:rPr>
          <w:b/>
          <w:sz w:val="28"/>
          <w:szCs w:val="28"/>
        </w:rPr>
        <w:t>Секретарь:</w:t>
      </w:r>
      <w:r w:rsidR="00D04819">
        <w:rPr>
          <w:sz w:val="28"/>
          <w:szCs w:val="28"/>
        </w:rPr>
        <w:t xml:space="preserve"> </w:t>
      </w:r>
      <w:r w:rsidR="00303510">
        <w:rPr>
          <w:sz w:val="28"/>
          <w:szCs w:val="28"/>
        </w:rPr>
        <w:t>Дубова Оксана Андреевна – документовед</w:t>
      </w:r>
      <w:r w:rsidR="00D04819">
        <w:rPr>
          <w:sz w:val="28"/>
          <w:szCs w:val="28"/>
        </w:rPr>
        <w:t xml:space="preserve"> Администрации сельског</w:t>
      </w:r>
      <w:r w:rsidR="00303510">
        <w:rPr>
          <w:sz w:val="28"/>
          <w:szCs w:val="28"/>
        </w:rPr>
        <w:t>о поселения «Жижицкая волость».</w:t>
      </w:r>
    </w:p>
    <w:p w:rsidR="003D2463" w:rsidRPr="00F14250" w:rsidRDefault="003D2463" w:rsidP="003D2463">
      <w:pPr>
        <w:jc w:val="both"/>
        <w:rPr>
          <w:sz w:val="28"/>
          <w:szCs w:val="28"/>
        </w:rPr>
      </w:pPr>
    </w:p>
    <w:p w:rsidR="003D2463" w:rsidRPr="00F14250" w:rsidRDefault="003D2463" w:rsidP="003D2463">
      <w:pPr>
        <w:jc w:val="center"/>
        <w:rPr>
          <w:b/>
          <w:sz w:val="28"/>
          <w:szCs w:val="28"/>
        </w:rPr>
      </w:pPr>
      <w:r w:rsidRPr="00F14250">
        <w:rPr>
          <w:b/>
          <w:sz w:val="28"/>
          <w:szCs w:val="28"/>
        </w:rPr>
        <w:t>ПОВЕСТКА ДНЯ</w:t>
      </w:r>
    </w:p>
    <w:p w:rsidR="003D2463" w:rsidRDefault="003D2463" w:rsidP="003D246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F14250">
        <w:rPr>
          <w:sz w:val="28"/>
          <w:szCs w:val="28"/>
        </w:rPr>
        <w:t>Отчет Главы сельского поселения «Жижицкая волость» об исполнении бюджета Муниципального образо</w:t>
      </w:r>
      <w:r>
        <w:rPr>
          <w:sz w:val="28"/>
          <w:szCs w:val="28"/>
        </w:rPr>
        <w:t>вания «Жижицкая волос</w:t>
      </w:r>
      <w:r w:rsidR="00F56A28">
        <w:rPr>
          <w:sz w:val="28"/>
          <w:szCs w:val="28"/>
        </w:rPr>
        <w:t>ть» за 2022</w:t>
      </w:r>
      <w:r w:rsidRPr="00F14250">
        <w:rPr>
          <w:sz w:val="28"/>
          <w:szCs w:val="28"/>
        </w:rPr>
        <w:t xml:space="preserve"> год. </w:t>
      </w:r>
    </w:p>
    <w:p w:rsidR="008C1296" w:rsidRDefault="008C1296" w:rsidP="008C1296">
      <w:pPr>
        <w:jc w:val="both"/>
        <w:rPr>
          <w:sz w:val="28"/>
          <w:szCs w:val="28"/>
        </w:rPr>
      </w:pPr>
    </w:p>
    <w:p w:rsidR="003D2463" w:rsidRPr="008C1296" w:rsidRDefault="003D2463" w:rsidP="008C1296">
      <w:pPr>
        <w:ind w:firstLine="360"/>
        <w:jc w:val="both"/>
        <w:rPr>
          <w:sz w:val="28"/>
          <w:szCs w:val="28"/>
        </w:rPr>
      </w:pPr>
      <w:r w:rsidRPr="008C1296">
        <w:rPr>
          <w:sz w:val="28"/>
          <w:szCs w:val="28"/>
        </w:rPr>
        <w:t>Вступительное слово председательствующего на публичных слушаниях, Главы     сельского поселения «Жижицкая волость» Балмышева Николая Ивановича:</w:t>
      </w:r>
    </w:p>
    <w:p w:rsidR="003D2463" w:rsidRPr="00F14250" w:rsidRDefault="003D2463" w:rsidP="003D2463">
      <w:pPr>
        <w:ind w:firstLine="360"/>
        <w:jc w:val="both"/>
        <w:rPr>
          <w:sz w:val="28"/>
          <w:szCs w:val="28"/>
        </w:rPr>
      </w:pPr>
      <w:proofErr w:type="gramStart"/>
      <w:r w:rsidRPr="00F14250">
        <w:rPr>
          <w:sz w:val="28"/>
          <w:szCs w:val="28"/>
        </w:rPr>
        <w:t>В  соответствии со статьей 28 Федерального закона от 06.10.2003 г. №131-ФЗ «Об общих принципах организации местного самоуправления в Российской Федерации», статьями 11 и 28 Устава муниципального образования «Жижицкая волость», статьей 4 Положения о бюджетном процессе в сельском поселении «Жижицкая волость», утвержденного решением 4-й сессией Собрания депутатов сельского поселения «Жижицкая волость»  второго созыва от 23.06.2010 года, Положением о публичных слушаниях, утвержденным</w:t>
      </w:r>
      <w:proofErr w:type="gramEnd"/>
      <w:r w:rsidRPr="00F14250">
        <w:rPr>
          <w:sz w:val="28"/>
          <w:szCs w:val="28"/>
        </w:rPr>
        <w:t xml:space="preserve"> </w:t>
      </w:r>
      <w:proofErr w:type="gramStart"/>
      <w:r w:rsidRPr="00F14250">
        <w:rPr>
          <w:sz w:val="28"/>
          <w:szCs w:val="28"/>
        </w:rPr>
        <w:t xml:space="preserve">решением № 31-ой сессии Собрания депутатов сельского поселения «Жижицкая волость» первого созыва от 31.10.2005 года, Постановлением </w:t>
      </w:r>
      <w:r w:rsidR="00127824">
        <w:rPr>
          <w:sz w:val="28"/>
          <w:szCs w:val="28"/>
        </w:rPr>
        <w:t xml:space="preserve">Главы </w:t>
      </w:r>
      <w:r w:rsidRPr="00F142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«Жижицкая волость</w:t>
      </w:r>
      <w:r w:rsidRPr="00127824">
        <w:rPr>
          <w:sz w:val="28"/>
          <w:szCs w:val="28"/>
        </w:rPr>
        <w:t xml:space="preserve">» </w:t>
      </w:r>
      <w:r w:rsidR="00127824" w:rsidRPr="00127824">
        <w:rPr>
          <w:sz w:val="28"/>
          <w:szCs w:val="28"/>
        </w:rPr>
        <w:t>№ 3 от 03.03.2023</w:t>
      </w:r>
      <w:r w:rsidRPr="00127824">
        <w:rPr>
          <w:sz w:val="28"/>
          <w:szCs w:val="28"/>
        </w:rPr>
        <w:t xml:space="preserve"> года «О назначении публичных слушаний по отчету Главы сельского поселения «Жижицкая волость» об исполнении бюджета </w:t>
      </w:r>
      <w:r w:rsidRPr="00127824">
        <w:rPr>
          <w:sz w:val="28"/>
          <w:szCs w:val="28"/>
        </w:rPr>
        <w:lastRenderedPageBreak/>
        <w:t>муниципального образования «Жижицкая волость» за 2</w:t>
      </w:r>
      <w:r w:rsidR="00F56A28" w:rsidRPr="00127824">
        <w:rPr>
          <w:sz w:val="28"/>
          <w:szCs w:val="28"/>
        </w:rPr>
        <w:t>022</w:t>
      </w:r>
      <w:r w:rsidRPr="00127824">
        <w:rPr>
          <w:sz w:val="28"/>
          <w:szCs w:val="28"/>
        </w:rPr>
        <w:t xml:space="preserve"> год» на территории сельского поселения «Жижицкая волость» были назначены публичные слушания на 17 час 30 мин</w:t>
      </w:r>
      <w:proofErr w:type="gramEnd"/>
      <w:r w:rsidRPr="00127824">
        <w:rPr>
          <w:sz w:val="28"/>
          <w:szCs w:val="28"/>
        </w:rPr>
        <w:t xml:space="preserve">. </w:t>
      </w:r>
      <w:r w:rsidR="00127824" w:rsidRPr="00127824">
        <w:rPr>
          <w:sz w:val="28"/>
          <w:szCs w:val="28"/>
        </w:rPr>
        <w:t>17</w:t>
      </w:r>
      <w:r w:rsidRPr="00127824">
        <w:rPr>
          <w:sz w:val="28"/>
          <w:szCs w:val="28"/>
        </w:rPr>
        <w:t xml:space="preserve"> </w:t>
      </w:r>
      <w:r w:rsidR="00127824" w:rsidRPr="00127824">
        <w:rPr>
          <w:sz w:val="28"/>
          <w:szCs w:val="28"/>
        </w:rPr>
        <w:t>марта 2023</w:t>
      </w:r>
      <w:r w:rsidRPr="00127824">
        <w:rPr>
          <w:sz w:val="28"/>
          <w:szCs w:val="28"/>
        </w:rPr>
        <w:t xml:space="preserve"> года и провести</w:t>
      </w:r>
      <w:r w:rsidRPr="00F14250">
        <w:rPr>
          <w:sz w:val="28"/>
          <w:szCs w:val="28"/>
        </w:rPr>
        <w:t xml:space="preserve"> их в здании Администрации сельского поселения «Жижицкая волость» (д. Жижица ул. Зеленая д. 4).</w:t>
      </w:r>
    </w:p>
    <w:p w:rsidR="003D2463" w:rsidRPr="00F14250" w:rsidRDefault="003D2463" w:rsidP="003D2463">
      <w:pPr>
        <w:ind w:firstLine="360"/>
        <w:jc w:val="both"/>
        <w:rPr>
          <w:sz w:val="28"/>
          <w:szCs w:val="28"/>
        </w:rPr>
      </w:pPr>
      <w:r w:rsidRPr="00F14250">
        <w:rPr>
          <w:sz w:val="28"/>
          <w:szCs w:val="28"/>
        </w:rPr>
        <w:tab/>
        <w:t>Для подготовки и проведения публичных слушаний была создана комиссия в составе:</w:t>
      </w:r>
    </w:p>
    <w:p w:rsidR="003D2463" w:rsidRPr="00F14250" w:rsidRDefault="003D2463" w:rsidP="003D2463">
      <w:pPr>
        <w:ind w:firstLine="360"/>
        <w:rPr>
          <w:sz w:val="28"/>
          <w:szCs w:val="28"/>
        </w:rPr>
      </w:pPr>
      <w:r w:rsidRPr="00F14250">
        <w:rPr>
          <w:sz w:val="28"/>
          <w:szCs w:val="28"/>
        </w:rPr>
        <w:t>Балмышев Николай Иванович – Глава сельского поселения «Жижицкая волость»;</w:t>
      </w:r>
    </w:p>
    <w:p w:rsidR="003D2463" w:rsidRPr="00F14250" w:rsidRDefault="0066091B" w:rsidP="003D24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Дубова Оксана Андреевна - документовед</w:t>
      </w:r>
      <w:r w:rsidR="003D2463" w:rsidRPr="00F14250">
        <w:rPr>
          <w:sz w:val="28"/>
          <w:szCs w:val="28"/>
        </w:rPr>
        <w:t xml:space="preserve"> Администрации сельского поселения «Жижицкая  волость»;</w:t>
      </w:r>
    </w:p>
    <w:p w:rsidR="003D2463" w:rsidRPr="00F14250" w:rsidRDefault="003D2463" w:rsidP="003D2463">
      <w:pPr>
        <w:ind w:firstLine="360"/>
        <w:jc w:val="both"/>
        <w:rPr>
          <w:sz w:val="28"/>
          <w:szCs w:val="28"/>
        </w:rPr>
      </w:pPr>
      <w:r w:rsidRPr="00F14250">
        <w:rPr>
          <w:sz w:val="28"/>
          <w:szCs w:val="28"/>
        </w:rPr>
        <w:t>Кочкина Марина Васильевна – бухгалтер Администрации сельского поселения «Жижицкая волость»;</w:t>
      </w:r>
    </w:p>
    <w:p w:rsidR="003D2463" w:rsidRPr="00F14250" w:rsidRDefault="003D2463" w:rsidP="008C1296">
      <w:pPr>
        <w:ind w:firstLine="360"/>
        <w:jc w:val="both"/>
        <w:rPr>
          <w:sz w:val="28"/>
          <w:szCs w:val="28"/>
        </w:rPr>
      </w:pPr>
      <w:proofErr w:type="gramStart"/>
      <w:r w:rsidRPr="00F14250">
        <w:rPr>
          <w:sz w:val="28"/>
          <w:szCs w:val="28"/>
        </w:rPr>
        <w:t>Проект решения Собрания депутатов сельского посел</w:t>
      </w:r>
      <w:r w:rsidR="0066091B">
        <w:rPr>
          <w:sz w:val="28"/>
          <w:szCs w:val="28"/>
        </w:rPr>
        <w:t>ения «Жижицкая волость» четвертого</w:t>
      </w:r>
      <w:r w:rsidRPr="00F14250">
        <w:rPr>
          <w:sz w:val="28"/>
          <w:szCs w:val="28"/>
        </w:rPr>
        <w:t xml:space="preserve"> созыва «Об утверждении отчета об исполнении бюджета муниципального образо</w:t>
      </w:r>
      <w:r>
        <w:rPr>
          <w:sz w:val="28"/>
          <w:szCs w:val="28"/>
        </w:rPr>
        <w:t>вания «Жижицкая волос</w:t>
      </w:r>
      <w:r w:rsidR="00F56A28">
        <w:rPr>
          <w:sz w:val="28"/>
          <w:szCs w:val="28"/>
        </w:rPr>
        <w:t>ть» за 2022</w:t>
      </w:r>
      <w:r w:rsidRPr="00F14250">
        <w:rPr>
          <w:sz w:val="28"/>
          <w:szCs w:val="28"/>
        </w:rPr>
        <w:t xml:space="preserve"> год» на территории сельского поселения «Жижицкая волость» был обнародован путем размещения его на информационном стенде Администрации сельского </w:t>
      </w:r>
      <w:r>
        <w:rPr>
          <w:sz w:val="28"/>
          <w:szCs w:val="28"/>
        </w:rPr>
        <w:t>поселения в деревне Жижица,</w:t>
      </w:r>
      <w:r w:rsidRPr="00F14250">
        <w:rPr>
          <w:sz w:val="28"/>
          <w:szCs w:val="28"/>
        </w:rPr>
        <w:t xml:space="preserve"> в здании Жижицкой сельской библиотеке, на официальном сайте Администрации СП «Жижицкая волость» в сети Интернет.</w:t>
      </w:r>
      <w:proofErr w:type="gramEnd"/>
    </w:p>
    <w:p w:rsidR="003D2463" w:rsidRDefault="003D2463" w:rsidP="008C1296">
      <w:pPr>
        <w:ind w:firstLine="708"/>
        <w:jc w:val="both"/>
        <w:rPr>
          <w:sz w:val="28"/>
          <w:szCs w:val="28"/>
        </w:rPr>
      </w:pPr>
      <w:r w:rsidRPr="00F14250">
        <w:rPr>
          <w:sz w:val="28"/>
          <w:szCs w:val="28"/>
        </w:rPr>
        <w:t>Данные, приведенные в отчете Администрации сельского поселения «Жижицкая волость» об исполнении бюджета муниципального образо</w:t>
      </w:r>
      <w:r w:rsidR="0066091B">
        <w:rPr>
          <w:sz w:val="28"/>
          <w:szCs w:val="28"/>
        </w:rPr>
        <w:t xml:space="preserve">вания «Жижицкая волость» за </w:t>
      </w:r>
      <w:r w:rsidR="00F56A28">
        <w:rPr>
          <w:sz w:val="28"/>
          <w:szCs w:val="28"/>
        </w:rPr>
        <w:t>2022</w:t>
      </w:r>
      <w:r w:rsidR="00CB3E2D">
        <w:rPr>
          <w:sz w:val="28"/>
          <w:szCs w:val="28"/>
        </w:rPr>
        <w:t xml:space="preserve"> год</w:t>
      </w:r>
      <w:r w:rsidRPr="00F14250">
        <w:rPr>
          <w:sz w:val="28"/>
          <w:szCs w:val="28"/>
        </w:rPr>
        <w:t xml:space="preserve"> соответствуют данным бюджетного учета и подтверждены первичными документами.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</w:t>
      </w:r>
      <w:proofErr w:type="gramStart"/>
      <w:r w:rsidRPr="00F56A28">
        <w:rPr>
          <w:sz w:val="28"/>
          <w:szCs w:val="28"/>
        </w:rPr>
        <w:t>В 2022 году исполнение бюджета  муниципального образования «Жижицкая  волость» осуществлялось  в соответствии с показателями утвержденными Решениями Собрания депутатов сельского поселения «Жижицкая волость» от 24.12.2021г № 43  «О бюджете муниципального образования «Жижицкая волость» на 2022 год и на плановый период 2023 и 2024 годов», с изменениями внесенными решениями Собрания депутатов сельского поселения «Жижицкая волость» от 25.02.2022г № 45, 22.06.2022г № 56</w:t>
      </w:r>
      <w:proofErr w:type="gramEnd"/>
      <w:r w:rsidRPr="00F56A28">
        <w:rPr>
          <w:sz w:val="28"/>
          <w:szCs w:val="28"/>
        </w:rPr>
        <w:t>, 02.09.2022г № 61, 15.12.2022г № 64.</w:t>
      </w:r>
    </w:p>
    <w:p w:rsidR="008C1296" w:rsidRPr="006E15DA" w:rsidRDefault="008C1296" w:rsidP="008C1296">
      <w:pPr>
        <w:rPr>
          <w:sz w:val="28"/>
          <w:szCs w:val="28"/>
        </w:rPr>
      </w:pPr>
    </w:p>
    <w:p w:rsidR="008C1296" w:rsidRPr="001F094B" w:rsidRDefault="008C1296" w:rsidP="008C1296">
      <w:pPr>
        <w:rPr>
          <w:b/>
          <w:sz w:val="28"/>
          <w:szCs w:val="28"/>
        </w:rPr>
      </w:pPr>
      <w:r w:rsidRPr="006E15DA">
        <w:rPr>
          <w:sz w:val="28"/>
          <w:szCs w:val="28"/>
        </w:rPr>
        <w:t xml:space="preserve">                                                    </w:t>
      </w:r>
      <w:r w:rsidRPr="001F094B">
        <w:rPr>
          <w:b/>
          <w:sz w:val="28"/>
          <w:szCs w:val="28"/>
        </w:rPr>
        <w:t>Доходы бюджета</w:t>
      </w:r>
    </w:p>
    <w:p w:rsidR="008C1296" w:rsidRPr="006E15DA" w:rsidRDefault="008C1296" w:rsidP="008C1296">
      <w:pPr>
        <w:rPr>
          <w:sz w:val="28"/>
          <w:szCs w:val="28"/>
        </w:rPr>
      </w:pPr>
    </w:p>
    <w:p w:rsidR="00F56A28" w:rsidRPr="00F56A28" w:rsidRDefault="00F56A28" w:rsidP="00F56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A28">
        <w:rPr>
          <w:sz w:val="28"/>
          <w:szCs w:val="28"/>
        </w:rPr>
        <w:t xml:space="preserve">          Бюджет муниципального образования «Жижицкая волость» на 2022 год по  доходам  утвержден в сумме 5 082 204,57 рублей, фактически поступило 5 247 709,32 рублей,  что составляет 103,26 % от плановых назначений, в </w:t>
      </w:r>
      <w:proofErr w:type="spellStart"/>
      <w:r w:rsidRPr="00F56A28">
        <w:rPr>
          <w:sz w:val="28"/>
          <w:szCs w:val="28"/>
        </w:rPr>
        <w:t>т.ч</w:t>
      </w:r>
      <w:proofErr w:type="spellEnd"/>
      <w:r w:rsidRPr="00F56A28">
        <w:rPr>
          <w:sz w:val="28"/>
          <w:szCs w:val="28"/>
        </w:rPr>
        <w:t>.: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налог на доходы физических лиц утверждено 78 000 рублей, фактически поступило 90 520,83 рублей, что составляет 116,05  % от плановых назначений;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акцизы по подакцизным товарам (продукции), производимым на территории Российской Федерации утверждено 1 197 000 рублей, фактически </w:t>
      </w:r>
      <w:r w:rsidRPr="00F56A28">
        <w:rPr>
          <w:sz w:val="28"/>
          <w:szCs w:val="28"/>
        </w:rPr>
        <w:lastRenderedPageBreak/>
        <w:t>поступило 1 264 896,51 рублей,  что составляет 105,67 % от плановых назначений;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налог на имущество физических лиц утверждено 40 000 рублей, фактически поступило 41 691,81  рублей, что составляет 104,23 % от плановых назначений; 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земельный налог с организаций утверждено 23,0  рублей, фактически поступило  55 361,62 рублей, что составляет 240,7 % от плановых назначений; 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земельный налог с физических лиц утверждено 1 540 000 рублей, фактически поступило 1 591 563,97 рублей, что составляет 103,35  % от плановых назначений;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государственная пошлина за совершение нотариальных действий (за исключением действий, совершаемых консульскими учреждениями Российской Федерации)  утверждено 3 350 рублей, фактически поступило 3 350 рублей, что составляет 100,0 % от плановых назначений;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</w:t>
      </w:r>
      <w:proofErr w:type="gramStart"/>
      <w:r w:rsidRPr="00F56A28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утверждено 695 915 рублей, фактически поступило 695 915,21 рублей, что составляет 100,0  % от плановых назначений;</w:t>
      </w:r>
      <w:proofErr w:type="gramEnd"/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 утверждено 381 060 рублей, фактически поступило 381 060 рублей, что составляет 100,0  % от плановых назначений;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</w:t>
      </w:r>
      <w:proofErr w:type="gramStart"/>
      <w:r w:rsidRPr="00F56A28">
        <w:rPr>
          <w:sz w:val="28"/>
          <w:szCs w:val="28"/>
        </w:rPr>
        <w:t>безвозмездные поступления из областного бюджета и бюджета муниципального образования «Куньинский район» (дотации бюджетам сельских поселений на поддержку мер по обеспечению сбалансированности бюджетов,  дотации бюджетам сельских поселений на выравнивание бюджетной обеспеченности из бюджетов муниципальных районов,</w:t>
      </w:r>
      <w:r w:rsidRPr="00F56A28">
        <w:t xml:space="preserve"> п</w:t>
      </w:r>
      <w:r w:rsidRPr="00F56A28">
        <w:rPr>
          <w:sz w:val="28"/>
          <w:szCs w:val="28"/>
        </w:rPr>
        <w:t>рочие субсидии бюджетам сельских поселений (субсидии на развитие институтов территориального общественного самоуправления и поддержку проектов местных инициатив), субсидии бюджетам сельских поселений на обустройство и восстановление воинских</w:t>
      </w:r>
      <w:proofErr w:type="gramEnd"/>
      <w:r w:rsidRPr="00F56A28">
        <w:rPr>
          <w:sz w:val="28"/>
          <w:szCs w:val="28"/>
        </w:rPr>
        <w:t xml:space="preserve"> </w:t>
      </w:r>
      <w:proofErr w:type="gramStart"/>
      <w:r w:rsidRPr="00F56A28">
        <w:rPr>
          <w:sz w:val="28"/>
          <w:szCs w:val="28"/>
        </w:rPr>
        <w:t>захоронений, находящихся в государственной собственности, субвенции на осуществление первичного воинского учета, межбюджетные трансферты, передаваемых бюджету сельского поселения из бюджета  муниципального района на осуществление части полномочий по решению вопросов местного значения в соответствии с заключенными соглашениями, межбюджетные трансферты, передаваемые бюджетам сельских поселений, за счет средств резервного фонда Правительства Российской Федерации), утверждено 1 075 179,57 рублей, фактически поступило 1 074 649,37 рублей</w:t>
      </w:r>
      <w:proofErr w:type="gramEnd"/>
      <w:r w:rsidRPr="00F56A28">
        <w:rPr>
          <w:sz w:val="28"/>
          <w:szCs w:val="28"/>
        </w:rPr>
        <w:t>, что составляет 99,95 % от плановых назначений.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</w:p>
    <w:p w:rsidR="00CB3E2D" w:rsidRPr="006E15DA" w:rsidRDefault="00CB3E2D" w:rsidP="00F56A28">
      <w:pPr>
        <w:jc w:val="both"/>
        <w:rPr>
          <w:sz w:val="28"/>
          <w:szCs w:val="28"/>
        </w:rPr>
      </w:pPr>
    </w:p>
    <w:p w:rsidR="008C1296" w:rsidRPr="001F094B" w:rsidRDefault="008C1296" w:rsidP="008C1296">
      <w:pPr>
        <w:jc w:val="center"/>
        <w:rPr>
          <w:b/>
        </w:rPr>
      </w:pPr>
      <w:r w:rsidRPr="001F094B">
        <w:rPr>
          <w:b/>
          <w:sz w:val="28"/>
          <w:szCs w:val="28"/>
        </w:rPr>
        <w:t>Расходы  бюджета</w:t>
      </w:r>
    </w:p>
    <w:p w:rsidR="008C1296" w:rsidRPr="006E15DA" w:rsidRDefault="008C1296" w:rsidP="008C1296"/>
    <w:p w:rsidR="00F56A28" w:rsidRPr="00F56A28" w:rsidRDefault="001F094B" w:rsidP="00F56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28" w:rsidRPr="00F56A28">
        <w:rPr>
          <w:sz w:val="28"/>
          <w:szCs w:val="28"/>
        </w:rPr>
        <w:t xml:space="preserve">Бюджет муниципального образования «Жижицкая волость» на 2022 год по  расходам утвержден в сумме 4 909 537,29 рублей, фактически исполнено 4 908 003,64 рублей,  что составляет 99,97 % от плановых назначений.          </w:t>
      </w:r>
    </w:p>
    <w:p w:rsidR="00F56A28" w:rsidRPr="00F56A28" w:rsidRDefault="00F56A28" w:rsidP="00F56A28">
      <w:pPr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          Бюджет муниципального образования «Жижицкая волость» в 2022 году по расходам исполнен в рамках трех подпрограмм муниципальной программы «Комплексное развитие систем инфраструктуры и благоустройства муниципального образования «Жижицкая волость» на 2017 - 2024 годы». </w:t>
      </w:r>
    </w:p>
    <w:p w:rsidR="00F56A28" w:rsidRPr="00F56A28" w:rsidRDefault="00F56A28" w:rsidP="00F56A28">
      <w:pPr>
        <w:jc w:val="both"/>
        <w:rPr>
          <w:bCs/>
          <w:sz w:val="28"/>
          <w:szCs w:val="28"/>
        </w:rPr>
      </w:pPr>
      <w:r w:rsidRPr="00F56A28">
        <w:rPr>
          <w:sz w:val="28"/>
          <w:szCs w:val="28"/>
        </w:rPr>
        <w:t xml:space="preserve">          Муниципальная программа "Комплексное развитие систем инфраструктуры и благоустройства муниципального образования «Жижицкая волость» на 2017 - 2024 годы" </w:t>
      </w:r>
      <w:r w:rsidRPr="00F56A28">
        <w:rPr>
          <w:bCs/>
          <w:sz w:val="28"/>
          <w:szCs w:val="28"/>
        </w:rPr>
        <w:t xml:space="preserve">исполнена на 99,97 %, утверждена в сумме 4 899 737,29 рублей, фактически исполнена в сумме 4 898 203,64 рублей. </w:t>
      </w:r>
    </w:p>
    <w:p w:rsidR="00F56A28" w:rsidRPr="00F56A28" w:rsidRDefault="00F56A28" w:rsidP="00F56A28">
      <w:pPr>
        <w:jc w:val="both"/>
        <w:rPr>
          <w:bCs/>
          <w:sz w:val="28"/>
          <w:szCs w:val="28"/>
        </w:rPr>
      </w:pPr>
      <w:r w:rsidRPr="00F56A28">
        <w:rPr>
          <w:bCs/>
          <w:sz w:val="28"/>
          <w:szCs w:val="28"/>
        </w:rPr>
        <w:t xml:space="preserve">          Подпрограмма муниципальной программы "Развитие систем и объектов инфраструктуры и благоустройства территории" исполнена на 99,95 %, утверждена в сумме 2 649 047,64 рублей, фактически исполнена в сумме 2 647 722,44 рублей. </w:t>
      </w:r>
    </w:p>
    <w:p w:rsidR="00F56A28" w:rsidRPr="00F56A28" w:rsidRDefault="00F56A28" w:rsidP="00F56A28">
      <w:pPr>
        <w:jc w:val="both"/>
        <w:rPr>
          <w:bCs/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bCs/>
          <w:sz w:val="28"/>
          <w:szCs w:val="28"/>
        </w:rPr>
        <w:t xml:space="preserve"> 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  </w:t>
      </w:r>
      <w:r w:rsidRPr="00F56A28">
        <w:rPr>
          <w:sz w:val="28"/>
          <w:szCs w:val="28"/>
        </w:rPr>
        <w:t>исполнено на 100,0 % (утверждено в сумме 1 477 980,43 рублей, исполнено в сумме 1 477 980,43 рублей), в том числе: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-  расходы на 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исполнены на 100,0  % (утверждено в сумме 1 477 980,43 рублей, исполнено в сумме 1 477 980,43 рублей);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"Обслуживание уличного освещения" исполнено на 99,2 % (утверждено в сумме 99 578,95 рублей, исполнено в сумме 98 778,95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- расходы на оплату услуг по предоставлению уличного освещения исполнены на 100,0 % (утверждено в сумме 45 079,54 рублей, исполнено в сумме 45 079,54   рублей,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проведение работ по установке, ремонту объектов уличного освещения на 98,53  % (утверждено в сумме 54 499,41 рублей, исполнено в сумме 53 699,41 рублей; 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lastRenderedPageBreak/>
        <w:t>Основное мероприятие "Содержание и ремонт братских захоронений на территории поселения" исполнено на 99,7 % (утверждено в сумме 170 495,90 рублей, исполнено в сумме 169 991,80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содержание и благоустройство братских захоронений и гражданских кладбищ исполнено на 100,0 % (утверждено в сумме 27 000 рублей, исполнено в сумме 27 000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приобретение ритуальных венков исполнено на 100,0 % (утверждено в сумме 4 000 рублей, исполнено в сумме 4 000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"Куньинский район" исполнено на 99,28 % (утверждено в сумме 70 000 рублей, исполнено в сумме 69 495,90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проведение ремонта (реконструкции) и благоустройство воинских захоронений, памятников и </w:t>
      </w:r>
      <w:proofErr w:type="gramStart"/>
      <w:r w:rsidRPr="00F56A28">
        <w:rPr>
          <w:sz w:val="28"/>
          <w:szCs w:val="28"/>
        </w:rPr>
        <w:t>памятных знаков, увековечивающих память погибших при защите Отечества на территории поселений за счет средств бюджета муниципального образования исполнено</w:t>
      </w:r>
      <w:proofErr w:type="gramEnd"/>
      <w:r w:rsidRPr="00F56A28">
        <w:rPr>
          <w:sz w:val="28"/>
          <w:szCs w:val="28"/>
        </w:rPr>
        <w:t xml:space="preserve"> на 100,0 % (утверждено в сумме 69 495,90 рублей, исполнено в сумме 69 495,90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 исполнено на 100,0 % (утверждено в сумме 20 504,40 рублей, исполнено в сумме 20 504,40 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проведение работ по сбору и вывозу твердых бытовых отходов, уборке несанкционированных свалок исполнены на 100,0  % (утверждено в сумме 20 504,40  рублей, исполнено в сумме 20 504,40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"Создание условий для организации удобства и комфорта жителей поселения" исполнено на 99,99 % (утверждено в сумме 421 386,26 рублей, исполнено в сумме 421 365,16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проведение прочих мероприятий по благоустройству поселения исполнены на 100,0  % (утверждены в сумме 77 145,66 рублей, исполнены в сумме 77 145,66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мероприятия, направленные на снижение напряженности на рынке труда, для особых категорий граждан исполнены на 99,87  % (утверждены в сумме 16 214,56 рублей, исполнены в сумме 16 193,46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реализацию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 исполнены на 100,0  % (утверждены в сумме 120 983,01 рублей, исполнены в сумме 120 983,01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lastRenderedPageBreak/>
        <w:t xml:space="preserve">- расходы на </w:t>
      </w:r>
      <w:proofErr w:type="spellStart"/>
      <w:r w:rsidRPr="00F56A28">
        <w:rPr>
          <w:sz w:val="28"/>
          <w:szCs w:val="28"/>
        </w:rPr>
        <w:t>Софинансирование</w:t>
      </w:r>
      <w:proofErr w:type="spellEnd"/>
      <w:r w:rsidRPr="00F56A28">
        <w:rPr>
          <w:sz w:val="28"/>
          <w:szCs w:val="28"/>
        </w:rPr>
        <w:t xml:space="preserve"> расходов на реализацию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 исполнены на 100,0  % (утверждены в сумме 9 063,23 рублей, исполнены в сумме 9 063,23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развитие институтов территориального общественного самоуправления и поддержку проектов местных инициатив исполнены на 100,0  % (утверждены в сумме 196 000 рублей, исполнены в сумме 196 000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</w:t>
      </w:r>
      <w:proofErr w:type="spellStart"/>
      <w:r w:rsidRPr="00F56A28">
        <w:rPr>
          <w:sz w:val="28"/>
          <w:szCs w:val="28"/>
        </w:rPr>
        <w:t>софинансирование</w:t>
      </w:r>
      <w:proofErr w:type="spellEnd"/>
      <w:r w:rsidRPr="00F56A28">
        <w:rPr>
          <w:sz w:val="28"/>
          <w:szCs w:val="28"/>
        </w:rPr>
        <w:t xml:space="preserve"> расходов на развитие институтов территориального общественного самоуправления и поддержку проектов местных инициатив исполнены на 100,0  % (утверждены в сумме 1 979,80 рублей, исполнены в сумме 1 979,80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"Реализация народной программы" исполнено на 100,0%  (утверждено в сумме 223 773 рублей, исполнено в сумме 223 773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уборку кладбища в д. Залучье исполнены на 100,0%  (утверждено в сумме 50 000 рублей, исполнено в сумме 50 000 рублей), 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обустройство пляжа в д. Жижица исполнены на 100,0%  (утверждено в сумме 43 000 рублей, исполнено в сумме 43 000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окна ПВХ исполнены на 100,0%  (утверждено в сумме 130 773 рублей, исполнено в сумме 130 773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bCs/>
          <w:sz w:val="28"/>
          <w:szCs w:val="28"/>
        </w:rPr>
        <w:t xml:space="preserve">Основное мероприятие "Ликвидация очагов сорного растения борщевик Сосновского"  </w:t>
      </w:r>
      <w:r w:rsidRPr="00F56A28">
        <w:rPr>
          <w:sz w:val="28"/>
          <w:szCs w:val="28"/>
        </w:rPr>
        <w:t>исполнено на 100,0%  (утверждено в сумме 136 000 рублей, исполнено в сумме 136 000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ликвидацию очагов сорного растения борщевик Сосновского исполнены на 100,0 % (утверждено в сумме 108 800 рублей, исполнено в сумме 108 800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</w:t>
      </w:r>
      <w:proofErr w:type="spellStart"/>
      <w:r w:rsidRPr="00F56A28">
        <w:rPr>
          <w:sz w:val="28"/>
          <w:szCs w:val="28"/>
        </w:rPr>
        <w:t>софинансирование</w:t>
      </w:r>
      <w:proofErr w:type="spellEnd"/>
      <w:r w:rsidRPr="00F56A28">
        <w:rPr>
          <w:sz w:val="28"/>
          <w:szCs w:val="28"/>
        </w:rPr>
        <w:t xml:space="preserve"> расходов ликвидации очагов сорного растения борщевик Сосновского исполнены на 100 % (утверждено в сумме 27 200 рублей, исполнено в сумме 27 200 рублей), 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"Услуги ЖКХ" исполнено на 100,0 %  (утверждено в сумме 99 328,70 рублей, исполнено в сумме 99 328,70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оплату жилищно - коммунальных услуг исполнены на 100,0 %  (утверждено в сумме 99 328,70 рублей, исполнено в сумме 99 328,70 рублей),</w:t>
      </w:r>
    </w:p>
    <w:p w:rsidR="00F56A28" w:rsidRPr="00F56A28" w:rsidRDefault="00F56A28" w:rsidP="00F56A28">
      <w:pPr>
        <w:ind w:firstLine="708"/>
        <w:jc w:val="both"/>
        <w:rPr>
          <w:bCs/>
          <w:sz w:val="28"/>
          <w:szCs w:val="28"/>
        </w:rPr>
      </w:pPr>
      <w:r w:rsidRPr="00F56A28">
        <w:rPr>
          <w:sz w:val="28"/>
          <w:szCs w:val="28"/>
        </w:rPr>
        <w:t>Подпрограмма муниципальной программы "Обеспечение безопасности населения и объектов на территории поселения"</w:t>
      </w:r>
      <w:r w:rsidRPr="00F56A28">
        <w:rPr>
          <w:bCs/>
          <w:sz w:val="28"/>
          <w:szCs w:val="28"/>
        </w:rPr>
        <w:t xml:space="preserve">  исполнена на 100,0 %, утверждена в сумме 30 800 рублей, фактически исполнена в сумме 30 800 рублей,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lastRenderedPageBreak/>
        <w:t>Основное мероприятие "Организация первичных мер по пожарной безопасности поселения"  исполнено на 100,0 % (утверждено в сумме 30 800  рублей, исполнено в сумме 30 800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благоустройство пожарных водоемов исполнены на 100,0 % (утверждены в сумме 200  рублей, исполнены в сумме 200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опашку населенных пунктов исполнены на 100,0 % (утверждены в сумме 30 600 рублей, исполнены в сумме 30 600 рублей).</w:t>
      </w:r>
    </w:p>
    <w:p w:rsidR="00F56A28" w:rsidRPr="00F56A28" w:rsidRDefault="00F56A28" w:rsidP="00F56A28">
      <w:pPr>
        <w:ind w:firstLine="708"/>
        <w:jc w:val="both"/>
        <w:rPr>
          <w:bCs/>
          <w:sz w:val="28"/>
          <w:szCs w:val="28"/>
        </w:rPr>
      </w:pPr>
      <w:r w:rsidRPr="00F56A28">
        <w:rPr>
          <w:sz w:val="28"/>
          <w:szCs w:val="28"/>
        </w:rPr>
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</w:r>
      <w:r w:rsidRPr="00F56A28">
        <w:rPr>
          <w:bCs/>
          <w:sz w:val="28"/>
          <w:szCs w:val="28"/>
        </w:rPr>
        <w:t xml:space="preserve">  исполнена на 99,99 %, утверждена в сумме 2 219 889,65 рублей, фактически исполнена в сумме 2 219 681,20  рублей</w:t>
      </w:r>
    </w:p>
    <w:p w:rsidR="00F56A28" w:rsidRPr="00F56A28" w:rsidRDefault="00F56A28" w:rsidP="00F56A28">
      <w:pPr>
        <w:ind w:firstLine="708"/>
        <w:jc w:val="both"/>
        <w:rPr>
          <w:bCs/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bCs/>
          <w:sz w:val="28"/>
          <w:szCs w:val="28"/>
        </w:rPr>
        <w:t>Основное мероприятие "Обеспечение функционирования системы муниципального управления"</w:t>
      </w:r>
      <w:r w:rsidRPr="00F56A28">
        <w:rPr>
          <w:sz w:val="28"/>
          <w:szCs w:val="28"/>
        </w:rPr>
        <w:t xml:space="preserve"> исполнено на 99,99  % (утверждено в сумме 2 094 707,65 рублей, исполнено в сумме 2 094 504,20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обеспечение деятельности Главы поселения исполнены на 100,0 % (утверждено в сумме 625 187  рублей, исполнены в сумме 625 187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обеспечение деятельности администрации поселения  исполнены на 99,99 % (утверждено в сумме 1 469 520,65 рублей, исполнено в сумме 1 469 317,20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"Реализация органами местного самоуправления отдельных переданных государственных полномочий"  исполнено на 99,99 % (утверждено в сумме 91 182 рублей, исполнено в сумме 91 177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 xml:space="preserve">- расходы на субвенцию на осуществление полномочий по первичному воинскому учету на территориях, где отсутствуют военные </w:t>
      </w:r>
      <w:proofErr w:type="gramStart"/>
      <w:r w:rsidRPr="00F56A28">
        <w:rPr>
          <w:sz w:val="28"/>
          <w:szCs w:val="28"/>
        </w:rPr>
        <w:t>комиссариаты</w:t>
      </w:r>
      <w:proofErr w:type="gramEnd"/>
      <w:r w:rsidRPr="00F56A28">
        <w:rPr>
          <w:sz w:val="28"/>
          <w:szCs w:val="28"/>
        </w:rPr>
        <w:t xml:space="preserve"> исполнены на 99,99 % (утверждено в сумме 91 182 рублей, исполнено в сумме 91 177 рублей);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Основное мероприятие "Социальная поддержка граждан"  исполнено на 100,0 % (утверждено в сумме 34 000 рублей, исполнено в сумме 34 000 рублей, в том числе: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proofErr w:type="gramStart"/>
      <w:r w:rsidRPr="00F56A28">
        <w:rPr>
          <w:sz w:val="28"/>
          <w:szCs w:val="28"/>
        </w:rPr>
        <w:t>- расходы на единовременные выплаты отдельным категориям граждан исполнены на 100,0 % (утверждено в сумме 14 000 рублей, исполнено в сумме 14 000 рублей,</w:t>
      </w:r>
      <w:proofErr w:type="gramEnd"/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- расходы на проведение праздничных мероприятий  исполнены на 100,0 % (утверждено в сумме 20 000 рублей, исполнено в сумме 20 000 рублей),</w:t>
      </w: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</w:p>
    <w:p w:rsidR="00F56A28" w:rsidRPr="00F56A28" w:rsidRDefault="00F56A28" w:rsidP="00F56A28">
      <w:pPr>
        <w:ind w:firstLine="708"/>
        <w:jc w:val="both"/>
        <w:rPr>
          <w:sz w:val="28"/>
          <w:szCs w:val="28"/>
        </w:rPr>
      </w:pPr>
      <w:r w:rsidRPr="00F56A28">
        <w:rPr>
          <w:sz w:val="28"/>
          <w:szCs w:val="28"/>
        </w:rPr>
        <w:t>Расходы на иные межбюджетные трансферты на обеспечение деятельности контрольно - счетного управления  (непрограммные расходы)  исполнены на 100,0 % (утверждено в сумме 9 800 рублей, исполнено в сумме 9 800 рублей).</w:t>
      </w:r>
    </w:p>
    <w:p w:rsidR="008C1296" w:rsidRPr="006E15DA" w:rsidRDefault="008C1296" w:rsidP="00CB3E2D">
      <w:pPr>
        <w:jc w:val="both"/>
        <w:rPr>
          <w:sz w:val="28"/>
          <w:szCs w:val="28"/>
          <w:lang w:eastAsia="ar-SA"/>
        </w:rPr>
      </w:pPr>
    </w:p>
    <w:p w:rsidR="003D2463" w:rsidRPr="006E15DA" w:rsidRDefault="00F56A28" w:rsidP="003D246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463" w:rsidRPr="006E15DA">
        <w:rPr>
          <w:sz w:val="28"/>
          <w:szCs w:val="28"/>
        </w:rPr>
        <w:t>Какие будут предложения у участников публичных слушаний?</w:t>
      </w:r>
    </w:p>
    <w:p w:rsidR="003D2463" w:rsidRPr="006E15DA" w:rsidRDefault="00CB3E2D" w:rsidP="003D2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Кочкина М.В.</w:t>
      </w:r>
      <w:r w:rsidR="003D2463" w:rsidRPr="006E15DA">
        <w:rPr>
          <w:sz w:val="28"/>
          <w:szCs w:val="28"/>
        </w:rPr>
        <w:t xml:space="preserve"> – депутат Собрания депутатов сельского посел</w:t>
      </w:r>
      <w:r>
        <w:rPr>
          <w:sz w:val="28"/>
          <w:szCs w:val="28"/>
        </w:rPr>
        <w:t>ения «Жижицкая волость» четвертого</w:t>
      </w:r>
      <w:r w:rsidR="003D2463" w:rsidRPr="006E15DA">
        <w:rPr>
          <w:sz w:val="28"/>
          <w:szCs w:val="28"/>
        </w:rPr>
        <w:t xml:space="preserve"> созыва.</w:t>
      </w:r>
    </w:p>
    <w:p w:rsidR="003D2463" w:rsidRPr="006E15DA" w:rsidRDefault="003D2463" w:rsidP="003D2463">
      <w:pPr>
        <w:jc w:val="both"/>
        <w:rPr>
          <w:sz w:val="28"/>
          <w:szCs w:val="28"/>
        </w:rPr>
      </w:pPr>
      <w:r w:rsidRPr="006E15DA">
        <w:rPr>
          <w:sz w:val="28"/>
          <w:szCs w:val="28"/>
        </w:rPr>
        <w:tab/>
        <w:t>Предлагаю одобрить предложенный проект решения Собрания депутатов сельского поселения «Жижицкая волость»</w:t>
      </w:r>
      <w:r w:rsidR="00F56A28">
        <w:rPr>
          <w:sz w:val="28"/>
          <w:szCs w:val="28"/>
        </w:rPr>
        <w:t xml:space="preserve"> четвертого</w:t>
      </w:r>
      <w:r w:rsidRPr="006E15DA">
        <w:rPr>
          <w:sz w:val="28"/>
          <w:szCs w:val="28"/>
        </w:rPr>
        <w:t xml:space="preserve"> созыва «Об утверждение отчета об исполнении бюджета муниципального образо</w:t>
      </w:r>
      <w:r w:rsidR="00F56A28">
        <w:rPr>
          <w:sz w:val="28"/>
          <w:szCs w:val="28"/>
        </w:rPr>
        <w:t>вания «Жижицкая волость» за 2022</w:t>
      </w:r>
      <w:r w:rsidRPr="006E15DA">
        <w:rPr>
          <w:sz w:val="28"/>
          <w:szCs w:val="28"/>
        </w:rPr>
        <w:t xml:space="preserve"> год».</w:t>
      </w:r>
    </w:p>
    <w:p w:rsidR="003D2463" w:rsidRPr="006E15DA" w:rsidRDefault="00CB3E2D" w:rsidP="003D2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Дубова О.А.</w:t>
      </w:r>
      <w:r w:rsidR="003D2463" w:rsidRPr="006E15DA">
        <w:rPr>
          <w:sz w:val="28"/>
          <w:szCs w:val="28"/>
        </w:rPr>
        <w:t xml:space="preserve"> – </w:t>
      </w:r>
      <w:r>
        <w:rPr>
          <w:sz w:val="28"/>
          <w:szCs w:val="28"/>
        </w:rPr>
        <w:t>документовед</w:t>
      </w:r>
      <w:r w:rsidR="003D2463" w:rsidRPr="006E15DA">
        <w:rPr>
          <w:sz w:val="28"/>
          <w:szCs w:val="28"/>
        </w:rPr>
        <w:t xml:space="preserve"> сельского поселения «Жижицкая волость» </w:t>
      </w:r>
    </w:p>
    <w:p w:rsidR="003D2463" w:rsidRPr="006E15DA" w:rsidRDefault="003D2463" w:rsidP="003D2463">
      <w:pPr>
        <w:jc w:val="both"/>
        <w:rPr>
          <w:sz w:val="28"/>
          <w:szCs w:val="28"/>
        </w:rPr>
      </w:pPr>
      <w:r w:rsidRPr="006E15DA">
        <w:rPr>
          <w:sz w:val="28"/>
          <w:szCs w:val="28"/>
        </w:rPr>
        <w:tab/>
        <w:t>Замечаний и предложений по обсуждаемому решению не поступало.</w:t>
      </w:r>
    </w:p>
    <w:p w:rsidR="003D2463" w:rsidRPr="006E15DA" w:rsidRDefault="003D2463" w:rsidP="003D2463">
      <w:pPr>
        <w:jc w:val="both"/>
        <w:rPr>
          <w:sz w:val="28"/>
          <w:szCs w:val="28"/>
        </w:rPr>
      </w:pPr>
      <w:r w:rsidRPr="006E15DA">
        <w:rPr>
          <w:sz w:val="28"/>
          <w:szCs w:val="28"/>
        </w:rPr>
        <w:tab/>
        <w:t>Предлагаю одобрить проект решения «Об утверждении отчета об исполнении бюджета муниципального образования «Жижицкая в</w:t>
      </w:r>
      <w:r w:rsidR="00F56A28">
        <w:rPr>
          <w:sz w:val="28"/>
          <w:szCs w:val="28"/>
        </w:rPr>
        <w:t>олость» за 2022</w:t>
      </w:r>
      <w:r w:rsidRPr="006E15DA">
        <w:rPr>
          <w:sz w:val="28"/>
          <w:szCs w:val="28"/>
        </w:rPr>
        <w:t xml:space="preserve"> год» и вынести данный проект решения на утверждение Собрания депутатов сельского поселения.</w:t>
      </w:r>
    </w:p>
    <w:p w:rsidR="003D2463" w:rsidRPr="006E15DA" w:rsidRDefault="003D2463" w:rsidP="003D2463">
      <w:pPr>
        <w:jc w:val="both"/>
        <w:rPr>
          <w:sz w:val="28"/>
          <w:szCs w:val="28"/>
        </w:rPr>
      </w:pPr>
      <w:r w:rsidRPr="006E15DA">
        <w:rPr>
          <w:sz w:val="28"/>
          <w:szCs w:val="28"/>
        </w:rPr>
        <w:t xml:space="preserve">        Предлагаю обнародовать протокол публичных слушаний путем его размещения в Жижицкой сельской библиотеке, на информационном стенде Администрации сельского поселения «Жижицкая волость», на официальном сайте Администрации СП «Жижицкая волость» в сети Интернет.</w:t>
      </w:r>
    </w:p>
    <w:p w:rsidR="003D2463" w:rsidRPr="006E15DA" w:rsidRDefault="003D2463" w:rsidP="003D2463">
      <w:pPr>
        <w:jc w:val="both"/>
        <w:rPr>
          <w:b/>
          <w:sz w:val="28"/>
          <w:szCs w:val="28"/>
        </w:rPr>
      </w:pPr>
      <w:r w:rsidRPr="006E15DA">
        <w:rPr>
          <w:b/>
          <w:sz w:val="28"/>
          <w:szCs w:val="28"/>
        </w:rPr>
        <w:t>Решили:</w:t>
      </w:r>
    </w:p>
    <w:p w:rsidR="003D2463" w:rsidRPr="006E15DA" w:rsidRDefault="003D2463" w:rsidP="008C129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E15DA">
        <w:rPr>
          <w:sz w:val="28"/>
          <w:szCs w:val="28"/>
        </w:rPr>
        <w:t>Одобрить проект решения «Об утверждении отчета об исполнении бюджета муниципального образования «Жижи</w:t>
      </w:r>
      <w:r w:rsidR="00F56A28">
        <w:rPr>
          <w:sz w:val="28"/>
          <w:szCs w:val="28"/>
        </w:rPr>
        <w:t>цкая волость» за 2022</w:t>
      </w:r>
      <w:r w:rsidRPr="006E15DA">
        <w:rPr>
          <w:sz w:val="28"/>
          <w:szCs w:val="28"/>
        </w:rPr>
        <w:t xml:space="preserve"> год».</w:t>
      </w:r>
    </w:p>
    <w:p w:rsidR="003D2463" w:rsidRPr="006E15DA" w:rsidRDefault="003D2463" w:rsidP="008C129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E15DA">
        <w:rPr>
          <w:sz w:val="28"/>
          <w:szCs w:val="28"/>
        </w:rPr>
        <w:t>Рекомендовать Собранию депутатов сельского посел</w:t>
      </w:r>
      <w:r w:rsidR="00CB3E2D">
        <w:rPr>
          <w:sz w:val="28"/>
          <w:szCs w:val="28"/>
        </w:rPr>
        <w:t>ения «Жижицкая волость» четвертого</w:t>
      </w:r>
      <w:r w:rsidRPr="006E15DA">
        <w:rPr>
          <w:sz w:val="28"/>
          <w:szCs w:val="28"/>
        </w:rPr>
        <w:t xml:space="preserve"> созыва принять  данный проект решения «Об утверждение отчета об исполнении бюджета муниципального образования «Жижицкая волость» за 2</w:t>
      </w:r>
      <w:r w:rsidR="00F56A28">
        <w:rPr>
          <w:sz w:val="28"/>
          <w:szCs w:val="28"/>
        </w:rPr>
        <w:t>022</w:t>
      </w:r>
      <w:r w:rsidRPr="006E15DA">
        <w:rPr>
          <w:sz w:val="28"/>
          <w:szCs w:val="28"/>
        </w:rPr>
        <w:t xml:space="preserve"> год».</w:t>
      </w:r>
    </w:p>
    <w:p w:rsidR="003D2463" w:rsidRPr="006E15DA" w:rsidRDefault="003D2463" w:rsidP="008C129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E15DA">
        <w:rPr>
          <w:sz w:val="28"/>
          <w:szCs w:val="28"/>
        </w:rPr>
        <w:t>Обнародовать протокол публичных слушаний по проекту решения «Об утверждении отчета об исполнении бюджета му</w:t>
      </w:r>
      <w:r w:rsidR="008C1296" w:rsidRPr="006E15DA">
        <w:rPr>
          <w:sz w:val="28"/>
          <w:szCs w:val="28"/>
        </w:rPr>
        <w:t xml:space="preserve">ниципального образования </w:t>
      </w:r>
      <w:r w:rsidRPr="006E15DA">
        <w:rPr>
          <w:sz w:val="28"/>
          <w:szCs w:val="28"/>
        </w:rPr>
        <w:t>«</w:t>
      </w:r>
      <w:r w:rsidR="00F56A28">
        <w:rPr>
          <w:sz w:val="28"/>
          <w:szCs w:val="28"/>
        </w:rPr>
        <w:t>Жижицкая волость» за 2022</w:t>
      </w:r>
      <w:r w:rsidRPr="006E15DA">
        <w:rPr>
          <w:sz w:val="28"/>
          <w:szCs w:val="28"/>
        </w:rPr>
        <w:t xml:space="preserve"> год в здании Жижицкой сельской библиотеке и на информационном стенде Администрации сельского поселения «Жижиц</w:t>
      </w:r>
      <w:r w:rsidR="008C1296" w:rsidRPr="006E15DA">
        <w:rPr>
          <w:sz w:val="28"/>
          <w:szCs w:val="28"/>
        </w:rPr>
        <w:t xml:space="preserve">кая волость» в деревне Жижица, </w:t>
      </w:r>
      <w:r w:rsidRPr="006E15DA">
        <w:rPr>
          <w:sz w:val="28"/>
          <w:szCs w:val="28"/>
        </w:rPr>
        <w:t>на официальном сайте Администрации СП «Жижицкая волость» в сети Интернет.</w:t>
      </w:r>
    </w:p>
    <w:p w:rsidR="003D2463" w:rsidRPr="006E15DA" w:rsidRDefault="003D2463" w:rsidP="003D2463">
      <w:pPr>
        <w:ind w:left="780"/>
        <w:rPr>
          <w:sz w:val="28"/>
          <w:szCs w:val="28"/>
        </w:rPr>
      </w:pPr>
    </w:p>
    <w:p w:rsidR="001F094B" w:rsidRPr="001F094B" w:rsidRDefault="001F094B" w:rsidP="001F094B">
      <w:pPr>
        <w:jc w:val="both"/>
        <w:rPr>
          <w:sz w:val="28"/>
          <w:szCs w:val="28"/>
        </w:rPr>
      </w:pPr>
      <w:r w:rsidRPr="001F094B">
        <w:rPr>
          <w:sz w:val="28"/>
          <w:szCs w:val="28"/>
        </w:rPr>
        <w:t>Председатель публичных слушаний,</w:t>
      </w:r>
    </w:p>
    <w:p w:rsidR="001F094B" w:rsidRPr="001F094B" w:rsidRDefault="001F094B" w:rsidP="001F094B">
      <w:pPr>
        <w:jc w:val="both"/>
        <w:rPr>
          <w:sz w:val="28"/>
          <w:szCs w:val="28"/>
        </w:rPr>
      </w:pPr>
      <w:r w:rsidRPr="001F094B">
        <w:rPr>
          <w:sz w:val="28"/>
          <w:szCs w:val="28"/>
        </w:rPr>
        <w:t xml:space="preserve"> Глава сельского поселения</w:t>
      </w:r>
    </w:p>
    <w:p w:rsidR="001F094B" w:rsidRPr="001F094B" w:rsidRDefault="001F094B" w:rsidP="001F094B">
      <w:pPr>
        <w:jc w:val="both"/>
        <w:rPr>
          <w:sz w:val="28"/>
          <w:szCs w:val="28"/>
        </w:rPr>
      </w:pPr>
      <w:r w:rsidRPr="001F094B">
        <w:rPr>
          <w:sz w:val="28"/>
          <w:szCs w:val="28"/>
        </w:rPr>
        <w:t xml:space="preserve"> «Жижицкая волость»                                                               Н.И. Балмышев</w:t>
      </w:r>
    </w:p>
    <w:p w:rsidR="001F094B" w:rsidRPr="001F094B" w:rsidRDefault="001F094B" w:rsidP="001F094B">
      <w:pPr>
        <w:jc w:val="both"/>
        <w:rPr>
          <w:sz w:val="28"/>
          <w:szCs w:val="28"/>
        </w:rPr>
      </w:pPr>
    </w:p>
    <w:p w:rsidR="001F094B" w:rsidRPr="001F094B" w:rsidRDefault="001F094B" w:rsidP="001F094B">
      <w:pPr>
        <w:jc w:val="both"/>
        <w:rPr>
          <w:sz w:val="28"/>
          <w:szCs w:val="28"/>
        </w:rPr>
      </w:pPr>
      <w:r w:rsidRPr="001F094B">
        <w:rPr>
          <w:sz w:val="28"/>
          <w:szCs w:val="28"/>
        </w:rPr>
        <w:t xml:space="preserve"> Секретарь публичных слушаний                                            </w:t>
      </w:r>
      <w:r w:rsidR="00303510">
        <w:rPr>
          <w:sz w:val="28"/>
          <w:szCs w:val="28"/>
        </w:rPr>
        <w:t>О.А. Дубова</w:t>
      </w:r>
    </w:p>
    <w:p w:rsidR="001F094B" w:rsidRPr="001F094B" w:rsidRDefault="001F094B" w:rsidP="001F094B">
      <w:pPr>
        <w:rPr>
          <w:sz w:val="28"/>
          <w:szCs w:val="28"/>
        </w:rPr>
      </w:pPr>
    </w:p>
    <w:p w:rsidR="001F094B" w:rsidRPr="001F094B" w:rsidRDefault="001F094B" w:rsidP="001F094B">
      <w:pPr>
        <w:rPr>
          <w:sz w:val="28"/>
          <w:szCs w:val="28"/>
        </w:rPr>
      </w:pPr>
    </w:p>
    <w:p w:rsidR="0048676B" w:rsidRDefault="00303510" w:rsidP="001F094B">
      <w:pPr>
        <w:jc w:val="both"/>
      </w:pPr>
      <w:bookmarkStart w:id="0" w:name="_GoBack"/>
      <w:bookmarkEnd w:id="0"/>
    </w:p>
    <w:sectPr w:rsidR="0048676B" w:rsidSect="006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2FF"/>
    <w:multiLevelType w:val="hybridMultilevel"/>
    <w:tmpl w:val="541A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112CC"/>
    <w:multiLevelType w:val="hybridMultilevel"/>
    <w:tmpl w:val="DDFA6026"/>
    <w:lvl w:ilvl="0" w:tplc="E06051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A6D"/>
    <w:rsid w:val="00127824"/>
    <w:rsid w:val="001F094B"/>
    <w:rsid w:val="00295D8C"/>
    <w:rsid w:val="00303510"/>
    <w:rsid w:val="003D2463"/>
    <w:rsid w:val="00622BE7"/>
    <w:rsid w:val="0066091B"/>
    <w:rsid w:val="00692DA4"/>
    <w:rsid w:val="006E15DA"/>
    <w:rsid w:val="00742E5F"/>
    <w:rsid w:val="008C1296"/>
    <w:rsid w:val="00B64FBD"/>
    <w:rsid w:val="00C43AD2"/>
    <w:rsid w:val="00C9221C"/>
    <w:rsid w:val="00CB3E2D"/>
    <w:rsid w:val="00D04819"/>
    <w:rsid w:val="00DA5A6D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E65C-20E0-4D24-8796-D8BF1B1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8</cp:revision>
  <cp:lastPrinted>2023-03-27T11:24:00Z</cp:lastPrinted>
  <dcterms:created xsi:type="dcterms:W3CDTF">2020-04-08T10:19:00Z</dcterms:created>
  <dcterms:modified xsi:type="dcterms:W3CDTF">2023-03-27T11:25:00Z</dcterms:modified>
</cp:coreProperties>
</file>